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400A" w14:textId="2255B7FF" w:rsidR="000663D8" w:rsidRPr="000663D8" w:rsidRDefault="000663D8" w:rsidP="000663D8">
      <w:pPr>
        <w:pStyle w:val="NormalWeb"/>
        <w:jc w:val="center"/>
        <w:rPr>
          <w:u w:val="single"/>
        </w:rPr>
      </w:pPr>
      <w:r w:rsidRPr="000663D8">
        <w:rPr>
          <w:rFonts w:ascii="TimesNewRomanPS" w:hAnsi="TimesNewRomanPS"/>
          <w:b/>
          <w:bCs/>
          <w:u w:val="single"/>
        </w:rPr>
        <w:t>Wildcat Invite Penalties &amp; Rules</w:t>
      </w:r>
    </w:p>
    <w:p w14:paraId="17127FD9" w14:textId="77777777" w:rsidR="000663D8" w:rsidRDefault="000663D8" w:rsidP="000663D8">
      <w:pPr>
        <w:pStyle w:val="NormalWeb"/>
      </w:pPr>
      <w:r>
        <w:rPr>
          <w:rFonts w:ascii="TimesNewRomanPSMT" w:hAnsi="TimesNewRomanPSMT"/>
        </w:rPr>
        <w:t xml:space="preserve">A </w:t>
      </w:r>
      <w:proofErr w:type="gramStart"/>
      <w:r>
        <w:rPr>
          <w:rFonts w:ascii="TimesNewRomanPSMT" w:hAnsi="TimesNewRomanPSMT"/>
        </w:rPr>
        <w:t>five point</w:t>
      </w:r>
      <w:proofErr w:type="gramEnd"/>
      <w:r>
        <w:rPr>
          <w:rFonts w:ascii="TimesNewRomanPSMT" w:hAnsi="TimesNewRomanPSMT"/>
        </w:rPr>
        <w:t xml:space="preserve"> penalty will be assessed to teams violating any of the below rules. </w:t>
      </w:r>
    </w:p>
    <w:p w14:paraId="042E9DC0" w14:textId="77777777" w:rsidR="000663D8" w:rsidRPr="000663D8" w:rsidRDefault="000663D8" w:rsidP="000663D8">
      <w:pPr>
        <w:pStyle w:val="NormalWeb"/>
        <w:numPr>
          <w:ilvl w:val="0"/>
          <w:numId w:val="3"/>
        </w:numPr>
        <w:contextualSpacing/>
        <w:rPr>
          <w:rFonts w:ascii="CourierNewPSMT" w:hAnsi="CourierNewPSMT" w:cs="CourierNewPSMT"/>
        </w:rPr>
      </w:pPr>
      <w:r>
        <w:rPr>
          <w:rFonts w:ascii="TimesNewRomanPS" w:hAnsi="TimesNewRomanPS"/>
          <w:b/>
          <w:bCs/>
        </w:rPr>
        <w:t>Time Limits (max)</w:t>
      </w:r>
    </w:p>
    <w:p w14:paraId="2C3F87E9" w14:textId="77777777" w:rsidR="000663D8" w:rsidRPr="000663D8" w:rsidRDefault="000663D8" w:rsidP="000663D8">
      <w:pPr>
        <w:pStyle w:val="NormalWeb"/>
        <w:numPr>
          <w:ilvl w:val="1"/>
          <w:numId w:val="3"/>
        </w:numPr>
        <w:ind w:left="990" w:hanging="270"/>
        <w:contextualSpacing/>
        <w:rPr>
          <w:rFonts w:ascii="CourierNewPSMT" w:hAnsi="CourierNewPSMT" w:cs="CourierNewPSMT"/>
        </w:rPr>
      </w:pPr>
      <w:r>
        <w:rPr>
          <w:rFonts w:ascii="TimesNewRomanPSMT" w:hAnsi="TimesNewRomanPSMT"/>
        </w:rPr>
        <w:t>Scholastic Solos &amp; Ensembles (1:30) one minute and thirty seconds</w:t>
      </w:r>
    </w:p>
    <w:p w14:paraId="3EBA7E60" w14:textId="52EDFBB6" w:rsidR="000663D8" w:rsidRDefault="000663D8" w:rsidP="000663D8">
      <w:pPr>
        <w:pStyle w:val="NormalWeb"/>
        <w:numPr>
          <w:ilvl w:val="1"/>
          <w:numId w:val="3"/>
        </w:numPr>
        <w:ind w:left="990" w:hanging="270"/>
        <w:contextualSpacing/>
        <w:rPr>
          <w:rFonts w:ascii="CourierNewPSMT" w:hAnsi="CourierNewPSMT" w:cs="CourierNewPSMT"/>
        </w:rPr>
      </w:pPr>
      <w:r>
        <w:rPr>
          <w:rFonts w:ascii="TimesNewRomanPSMT" w:hAnsi="TimesNewRomanPSMT"/>
        </w:rPr>
        <w:t>Scholastic Team Routines (2:30) two minutes and thirty seconds (min</w:t>
      </w:r>
      <w:r w:rsidR="00E56B43">
        <w:rPr>
          <w:rFonts w:ascii="TimesNewRomanPSMT" w:hAnsi="TimesNewRomanPSMT"/>
        </w:rPr>
        <w:t>imum of</w:t>
      </w:r>
      <w:r>
        <w:rPr>
          <w:rFonts w:ascii="TimesNewRomanPSMT" w:hAnsi="TimesNewRomanPSMT"/>
        </w:rPr>
        <w:t xml:space="preserve"> 1:45) </w:t>
      </w:r>
    </w:p>
    <w:p w14:paraId="3AF2EB46" w14:textId="4DC31A0B" w:rsidR="000663D8" w:rsidRPr="000663D8" w:rsidRDefault="000663D8" w:rsidP="000663D8">
      <w:pPr>
        <w:pStyle w:val="NormalWeb"/>
        <w:numPr>
          <w:ilvl w:val="1"/>
          <w:numId w:val="3"/>
        </w:numPr>
        <w:ind w:left="990" w:hanging="270"/>
        <w:contextualSpacing/>
        <w:rPr>
          <w:rFonts w:ascii="CourierNewPSMT" w:hAnsi="CourierNewPSMT" w:cs="CourierNewPSMT"/>
        </w:rPr>
      </w:pPr>
      <w:r w:rsidRPr="000663D8">
        <w:rPr>
          <w:rFonts w:ascii="TimesNewRomanPSMT" w:hAnsi="TimesNewRomanPSMT"/>
        </w:rPr>
        <w:t xml:space="preserve">All Studio Routines (solo, ensemble and team) have a (3:00) three minute maximum. </w:t>
      </w:r>
    </w:p>
    <w:p w14:paraId="6FEF16EB" w14:textId="77777777" w:rsidR="000663D8" w:rsidRPr="000663D8" w:rsidRDefault="000663D8" w:rsidP="000663D8">
      <w:pPr>
        <w:pStyle w:val="NormalWeb"/>
        <w:ind w:left="360"/>
        <w:contextualSpacing/>
        <w:rPr>
          <w:rFonts w:ascii="SymbolMT" w:hAnsi="SymbolMT"/>
        </w:rPr>
      </w:pPr>
    </w:p>
    <w:p w14:paraId="14389D9F" w14:textId="5E68A782" w:rsidR="000663D8" w:rsidRDefault="000663D8" w:rsidP="000663D8">
      <w:pPr>
        <w:pStyle w:val="NormalWeb"/>
        <w:numPr>
          <w:ilvl w:val="0"/>
          <w:numId w:val="1"/>
        </w:numPr>
        <w:contextualSpacing/>
        <w:rPr>
          <w:rFonts w:ascii="SymbolMT" w:hAnsi="SymbolMT"/>
        </w:rPr>
      </w:pPr>
      <w:r>
        <w:rPr>
          <w:rFonts w:ascii="TimesNewRomanPS" w:hAnsi="TimesNewRomanPS"/>
          <w:b/>
          <w:bCs/>
        </w:rPr>
        <w:t xml:space="preserve">Props </w:t>
      </w:r>
    </w:p>
    <w:p w14:paraId="5B039149" w14:textId="77777777" w:rsidR="000663D8" w:rsidRDefault="000663D8" w:rsidP="000663D8">
      <w:pPr>
        <w:pStyle w:val="NormalWeb"/>
        <w:ind w:left="720"/>
        <w:contextualSpacing/>
        <w:rPr>
          <w:rFonts w:ascii="SymbolMT" w:hAnsi="SymbolMT"/>
        </w:rPr>
      </w:pPr>
      <w:r>
        <w:rPr>
          <w:rFonts w:ascii="TimesNewRomanPSMT" w:hAnsi="TimesNewRomanPSMT"/>
        </w:rPr>
        <w:t xml:space="preserve">Props are allowed. Participants must refer to and follow all WACPC and NFHS rules regarding props. Please pay close attention to the props as bases rules if that applies to your routine. </w:t>
      </w:r>
    </w:p>
    <w:p w14:paraId="6F1B4FF2" w14:textId="77777777" w:rsidR="000663D8" w:rsidRPr="000663D8" w:rsidRDefault="000663D8" w:rsidP="000663D8">
      <w:pPr>
        <w:pStyle w:val="NormalWeb"/>
        <w:ind w:left="360"/>
        <w:contextualSpacing/>
        <w:rPr>
          <w:rFonts w:ascii="SymbolMT" w:hAnsi="SymbolMT"/>
        </w:rPr>
      </w:pPr>
    </w:p>
    <w:p w14:paraId="32E98406" w14:textId="424F1667" w:rsidR="000663D8" w:rsidRDefault="000663D8" w:rsidP="000663D8">
      <w:pPr>
        <w:pStyle w:val="NormalWeb"/>
        <w:numPr>
          <w:ilvl w:val="0"/>
          <w:numId w:val="1"/>
        </w:numPr>
        <w:contextualSpacing/>
        <w:rPr>
          <w:rFonts w:ascii="SymbolMT" w:hAnsi="SymbolMT"/>
        </w:rPr>
      </w:pPr>
      <w:r>
        <w:rPr>
          <w:rFonts w:ascii="TimesNewRomanPS" w:hAnsi="TimesNewRomanPS"/>
          <w:b/>
          <w:bCs/>
        </w:rPr>
        <w:t xml:space="preserve">Costuming/Jewelry </w:t>
      </w:r>
    </w:p>
    <w:p w14:paraId="437AA03D" w14:textId="77777777" w:rsidR="000663D8" w:rsidRDefault="000663D8" w:rsidP="000663D8">
      <w:pPr>
        <w:pStyle w:val="NormalWeb"/>
        <w:ind w:left="720"/>
        <w:contextualSpacing/>
        <w:rPr>
          <w:rFonts w:ascii="SymbolMT" w:hAnsi="SymbolMT"/>
        </w:rPr>
      </w:pPr>
      <w:r>
        <w:rPr>
          <w:rFonts w:ascii="TimesNewRomanPSMT" w:hAnsi="TimesNewRomanPSMT"/>
        </w:rPr>
        <w:t xml:space="preserve">Please keep costuming appropriate for all ages. Please follow all WACPC and NFHS guidelines with exception of jewelry. Jewelry may be worn as long as it is worn by an entire team and part of the costume. Shoes must be worn on both feet. </w:t>
      </w:r>
    </w:p>
    <w:p w14:paraId="2201352A" w14:textId="77777777" w:rsidR="000663D8" w:rsidRPr="000663D8" w:rsidRDefault="000663D8" w:rsidP="000663D8">
      <w:pPr>
        <w:pStyle w:val="NormalWeb"/>
        <w:ind w:left="360"/>
        <w:contextualSpacing/>
      </w:pPr>
    </w:p>
    <w:p w14:paraId="1ABE5145" w14:textId="05D6F1A7" w:rsidR="000663D8" w:rsidRPr="000663D8" w:rsidRDefault="000663D8" w:rsidP="000663D8">
      <w:pPr>
        <w:pStyle w:val="NormalWeb"/>
        <w:numPr>
          <w:ilvl w:val="0"/>
          <w:numId w:val="1"/>
        </w:numPr>
        <w:contextualSpacing/>
      </w:pPr>
      <w:r>
        <w:rPr>
          <w:rFonts w:ascii="TimesNewRomanPS" w:hAnsi="TimesNewRomanPS"/>
          <w:b/>
          <w:bCs/>
        </w:rPr>
        <w:t>Music/Choreography</w:t>
      </w:r>
      <w:r>
        <w:rPr>
          <w:rFonts w:ascii="TimesNewRomanPS" w:hAnsi="TimesNewRomanPS"/>
          <w:b/>
          <w:bCs/>
        </w:rPr>
        <w:br/>
      </w:r>
      <w:r>
        <w:rPr>
          <w:rFonts w:ascii="TimesNewRomanPSMT" w:hAnsi="TimesNewRomanPSMT"/>
        </w:rPr>
        <w:t xml:space="preserve">Anything that is suggestive, offensive, vulgar, and inappropriate for family audiences is </w:t>
      </w:r>
      <w:r w:rsidRPr="000663D8">
        <w:t xml:space="preserve">not allowed. Please see the music time maximums noted above. </w:t>
      </w:r>
    </w:p>
    <w:p w14:paraId="65F3742A" w14:textId="77777777" w:rsidR="000663D8" w:rsidRDefault="000663D8" w:rsidP="000663D8">
      <w:pPr>
        <w:pStyle w:val="NormalWeb"/>
        <w:ind w:left="360"/>
        <w:contextualSpacing/>
        <w:rPr>
          <w:b/>
          <w:bCs/>
        </w:rPr>
      </w:pPr>
    </w:p>
    <w:p w14:paraId="2008C44C" w14:textId="23614727" w:rsidR="000663D8" w:rsidRDefault="000663D8" w:rsidP="000663D8">
      <w:pPr>
        <w:pStyle w:val="NormalWeb"/>
        <w:numPr>
          <w:ilvl w:val="0"/>
          <w:numId w:val="1"/>
        </w:numPr>
        <w:contextualSpacing/>
        <w:rPr>
          <w:b/>
          <w:bCs/>
        </w:rPr>
      </w:pPr>
      <w:r w:rsidRPr="000663D8">
        <w:rPr>
          <w:b/>
          <w:bCs/>
        </w:rPr>
        <w:t>Kick Counts</w:t>
      </w:r>
    </w:p>
    <w:p w14:paraId="50AC3BFE" w14:textId="67B00F91" w:rsidR="000663D8" w:rsidRPr="000663D8" w:rsidRDefault="000663D8" w:rsidP="000663D8">
      <w:pPr>
        <w:pStyle w:val="NormalWeb"/>
        <w:ind w:left="720"/>
        <w:contextualSpacing/>
      </w:pPr>
      <w:r w:rsidRPr="000663D8">
        <w:t xml:space="preserve">WACPC Kick count rules will be followed, based on age group and if the team is connecting arms while kicking or not. Please see the WACPC </w:t>
      </w:r>
      <w:r>
        <w:t>website</w:t>
      </w:r>
      <w:r w:rsidRPr="000663D8">
        <w:t xml:space="preserve"> for more info.</w:t>
      </w:r>
    </w:p>
    <w:p w14:paraId="1F555E59" w14:textId="77777777" w:rsidR="000663D8" w:rsidRPr="000663D8" w:rsidRDefault="000663D8" w:rsidP="000663D8">
      <w:pPr>
        <w:pStyle w:val="NormalWeb"/>
        <w:ind w:left="360"/>
        <w:contextualSpacing/>
        <w:rPr>
          <w:rFonts w:ascii="SymbolMT" w:hAnsi="SymbolMT"/>
        </w:rPr>
      </w:pPr>
    </w:p>
    <w:p w14:paraId="39A2F22B" w14:textId="47BC56A9" w:rsidR="000663D8" w:rsidRDefault="000663D8" w:rsidP="000663D8">
      <w:pPr>
        <w:pStyle w:val="NormalWeb"/>
        <w:numPr>
          <w:ilvl w:val="0"/>
          <w:numId w:val="1"/>
        </w:numPr>
        <w:contextualSpacing/>
        <w:rPr>
          <w:rFonts w:ascii="SymbolMT" w:hAnsi="SymbolMT"/>
        </w:rPr>
      </w:pPr>
      <w:r>
        <w:rPr>
          <w:rFonts w:ascii="TimesNewRomanPS" w:hAnsi="TimesNewRomanPS"/>
          <w:b/>
          <w:bCs/>
        </w:rPr>
        <w:t xml:space="preserve">In the Hole/On Deck Reporting </w:t>
      </w:r>
    </w:p>
    <w:p w14:paraId="3B31305E" w14:textId="56271069" w:rsidR="000663D8" w:rsidRDefault="000663D8" w:rsidP="000663D8">
      <w:pPr>
        <w:pStyle w:val="NormalWeb"/>
        <w:ind w:left="720"/>
        <w:contextualSpacing/>
        <w:rPr>
          <w:rFonts w:ascii="SymbolMT" w:hAnsi="SymbolMT"/>
        </w:rPr>
      </w:pPr>
      <w:r>
        <w:rPr>
          <w:rFonts w:ascii="TimesNewRomanPSMT" w:hAnsi="TimesNewRomanPSMT"/>
        </w:rPr>
        <w:t>We will have hallway volunteers escorting teams to the gym for their safety, once the hallway is clear from the team before them. We will need teams to be ready at their assigned times to keep this possibly slower moving schedule on time. There will be a penalty for teams disregarding the instructions of the hallway coordinators.</w:t>
      </w:r>
    </w:p>
    <w:p w14:paraId="1685E5CB" w14:textId="77777777" w:rsidR="000663D8" w:rsidRPr="000663D8" w:rsidRDefault="000663D8" w:rsidP="000663D8">
      <w:pPr>
        <w:pStyle w:val="NormalWeb"/>
        <w:ind w:left="360"/>
        <w:contextualSpacing/>
        <w:rPr>
          <w:rFonts w:ascii="SymbolMT" w:hAnsi="SymbolMT"/>
        </w:rPr>
      </w:pPr>
    </w:p>
    <w:p w14:paraId="69194A55" w14:textId="291144B7" w:rsidR="000663D8" w:rsidRDefault="000663D8" w:rsidP="000663D8">
      <w:pPr>
        <w:pStyle w:val="NormalWeb"/>
        <w:numPr>
          <w:ilvl w:val="0"/>
          <w:numId w:val="3"/>
        </w:numPr>
        <w:contextualSpacing/>
        <w:rPr>
          <w:rFonts w:ascii="SymbolMT" w:hAnsi="SymbolMT"/>
        </w:rPr>
      </w:pPr>
      <w:r>
        <w:rPr>
          <w:rFonts w:ascii="TimesNewRomanPS" w:hAnsi="TimesNewRomanPS"/>
          <w:b/>
          <w:bCs/>
        </w:rPr>
        <w:t xml:space="preserve">Tumbling/Tricks </w:t>
      </w:r>
    </w:p>
    <w:p w14:paraId="0A4583F6" w14:textId="21B706E4" w:rsidR="000663D8" w:rsidRDefault="000663D8" w:rsidP="000663D8">
      <w:pPr>
        <w:pStyle w:val="NormalWeb"/>
        <w:ind w:left="720"/>
        <w:contextualSpacing/>
        <w:rPr>
          <w:rFonts w:ascii="TimesNewRomanPSMT" w:hAnsi="TimesNewRomanPSMT"/>
        </w:rPr>
      </w:pPr>
      <w:r>
        <w:rPr>
          <w:rFonts w:ascii="TimesNewRomanPSMT" w:hAnsi="TimesNewRomanPSMT"/>
        </w:rPr>
        <w:t xml:space="preserve">Please refer to the WACPC &amp; NFHS rules for tumbling, and tricks. *Please note - we will not be giving </w:t>
      </w:r>
      <w:proofErr w:type="gramStart"/>
      <w:r>
        <w:rPr>
          <w:rFonts w:ascii="TimesNewRomanPSMT" w:hAnsi="TimesNewRomanPSMT"/>
        </w:rPr>
        <w:t>these type of violations</w:t>
      </w:r>
      <w:proofErr w:type="gramEnd"/>
      <w:r>
        <w:rPr>
          <w:rFonts w:ascii="TimesNewRomanPSMT" w:hAnsi="TimesNewRomanPSMT"/>
        </w:rPr>
        <w:t xml:space="preserve"> at the competition, however, warnings and notes will be given to ensure that things can be changed before Regionals and State. </w:t>
      </w:r>
    </w:p>
    <w:p w14:paraId="44A54B37" w14:textId="77777777" w:rsidR="000663D8" w:rsidRDefault="000663D8" w:rsidP="000663D8">
      <w:pPr>
        <w:pStyle w:val="NormalWeb"/>
        <w:ind w:left="360"/>
        <w:contextualSpacing/>
        <w:rPr>
          <w:rFonts w:ascii="TimesNewRomanPSMT" w:hAnsi="TimesNewRomanPSMT"/>
          <w:b/>
          <w:bCs/>
        </w:rPr>
      </w:pPr>
    </w:p>
    <w:p w14:paraId="03557393" w14:textId="4998F1B0" w:rsidR="000663D8" w:rsidRPr="000663D8" w:rsidRDefault="000663D8" w:rsidP="000663D8">
      <w:pPr>
        <w:pStyle w:val="NormalWeb"/>
        <w:numPr>
          <w:ilvl w:val="0"/>
          <w:numId w:val="3"/>
        </w:numPr>
        <w:contextualSpacing/>
        <w:rPr>
          <w:rFonts w:ascii="TimesNewRomanPSMT" w:hAnsi="TimesNewRomanPSMT"/>
          <w:b/>
          <w:bCs/>
        </w:rPr>
      </w:pPr>
      <w:r w:rsidRPr="000663D8">
        <w:rPr>
          <w:rFonts w:ascii="TimesNewRomanPSMT" w:hAnsi="TimesNewRomanPSMT"/>
          <w:b/>
          <w:bCs/>
        </w:rPr>
        <w:t>Lifts/Spacing</w:t>
      </w:r>
      <w:r w:rsidR="00E56B43">
        <w:rPr>
          <w:rFonts w:ascii="TimesNewRomanPSMT" w:hAnsi="TimesNewRomanPSMT"/>
          <w:b/>
          <w:bCs/>
        </w:rPr>
        <w:t>/Masks</w:t>
      </w:r>
    </w:p>
    <w:p w14:paraId="73926BC6" w14:textId="6077C5DE" w:rsidR="000663D8" w:rsidRDefault="000663D8" w:rsidP="000663D8">
      <w:pPr>
        <w:pStyle w:val="NormalWeb"/>
        <w:ind w:left="720"/>
        <w:contextualSpacing/>
        <w:rPr>
          <w:rFonts w:ascii="SymbolMT" w:hAnsi="SymbolMT"/>
        </w:rPr>
      </w:pPr>
      <w:r w:rsidRPr="00E56B43">
        <w:rPr>
          <w:rFonts w:ascii="TimesNewRomanPSMT" w:hAnsi="TimesNewRomanPSMT"/>
          <w:b/>
          <w:bCs/>
          <w:u w:val="single"/>
        </w:rPr>
        <w:t xml:space="preserve">We will be following all WACPC COVID-19 mitigation rules found </w:t>
      </w:r>
      <w:hyperlink r:id="rId5" w:anchor="_ga=2.68836817.1313854972.1605904816-1376604175.1589416141" w:history="1">
        <w:r w:rsidRPr="00E56B43">
          <w:rPr>
            <w:rStyle w:val="Hyperlink"/>
            <w:rFonts w:ascii="TimesNewRomanPSMT" w:hAnsi="TimesNewRomanPSMT"/>
            <w:b/>
            <w:bCs/>
          </w:rPr>
          <w:t>here</w:t>
        </w:r>
      </w:hyperlink>
      <w:r w:rsidR="00E56B43">
        <w:rPr>
          <w:rFonts w:ascii="TimesNewRomanPSMT" w:hAnsi="TimesNewRomanPSMT"/>
          <w:b/>
          <w:bCs/>
          <w:u w:val="single"/>
        </w:rPr>
        <w:t xml:space="preserve">, with </w:t>
      </w:r>
      <w:hyperlink r:id="rId6" w:history="1">
        <w:r w:rsidR="00E56B43" w:rsidRPr="00E56B43">
          <w:rPr>
            <w:rStyle w:val="Hyperlink"/>
            <w:rFonts w:ascii="TimesNewRomanPSMT" w:hAnsi="TimesNewRomanPSMT"/>
            <w:b/>
            <w:bCs/>
          </w:rPr>
          <w:t>FAQ’s here</w:t>
        </w:r>
      </w:hyperlink>
      <w:r w:rsidR="00E56B43">
        <w:rPr>
          <w:rFonts w:ascii="TimesNewRomanPSMT" w:hAnsi="TimesNewRomanPSMT"/>
          <w:b/>
          <w:bCs/>
          <w:u w:val="single"/>
        </w:rPr>
        <w:t xml:space="preserve">, and </w:t>
      </w:r>
      <w:hyperlink r:id="rId7" w:history="1">
        <w:r w:rsidR="00E56B43" w:rsidRPr="00E56B43">
          <w:rPr>
            <w:rStyle w:val="Hyperlink"/>
            <w:rFonts w:ascii="TimesNewRomanPSMT" w:hAnsi="TimesNewRomanPSMT"/>
            <w:b/>
            <w:bCs/>
          </w:rPr>
          <w:t>Mask Guide here</w:t>
        </w:r>
      </w:hyperlink>
      <w:r w:rsidR="00E56B43">
        <w:rPr>
          <w:rFonts w:ascii="TimesNewRomanPSMT" w:hAnsi="TimesNewRomanPSMT"/>
          <w:b/>
          <w:bCs/>
          <w:u w:val="single"/>
        </w:rPr>
        <w:t>.</w:t>
      </w:r>
      <w:r>
        <w:rPr>
          <w:rFonts w:ascii="TimesNewRomanPSMT" w:hAnsi="TimesNewRomanPSMT"/>
        </w:rPr>
        <w:t xml:space="preserve"> All dancers must maintain 6 feet apart at all times (so there should be no partner work or lifts), except momentarily during transitions</w:t>
      </w:r>
      <w:r w:rsidR="00E56B43">
        <w:rPr>
          <w:rFonts w:ascii="TimesNewRomanPSMT" w:hAnsi="TimesNewRomanPSMT"/>
        </w:rPr>
        <w:t xml:space="preserve"> (less than four counts)</w:t>
      </w:r>
      <w:r>
        <w:rPr>
          <w:rFonts w:ascii="TimesNewRomanPSMT" w:hAnsi="TimesNewRomanPSMT"/>
        </w:rPr>
        <w:t xml:space="preserve">. The only exception is for the kick category, please see the </w:t>
      </w:r>
      <w:r w:rsidR="00E56B43">
        <w:rPr>
          <w:rFonts w:ascii="TimesNewRomanPSMT" w:hAnsi="TimesNewRomanPSMT"/>
        </w:rPr>
        <w:t xml:space="preserve">WACPC </w:t>
      </w:r>
      <w:r>
        <w:rPr>
          <w:rFonts w:ascii="TimesNewRomanPSMT" w:hAnsi="TimesNewRomanPSMT"/>
        </w:rPr>
        <w:t>document</w:t>
      </w:r>
      <w:r w:rsidR="00E56B43">
        <w:rPr>
          <w:rFonts w:ascii="TimesNewRomanPSMT" w:hAnsi="TimesNewRomanPSMT"/>
        </w:rPr>
        <w:t>s</w:t>
      </w:r>
      <w:r>
        <w:rPr>
          <w:rFonts w:ascii="TimesNewRomanPSMT" w:hAnsi="TimesNewRomanPSMT"/>
        </w:rPr>
        <w:t xml:space="preserve"> for further explanation.</w:t>
      </w:r>
      <w:r w:rsidR="00E56B43">
        <w:rPr>
          <w:rFonts w:ascii="TimesNewRomanPSMT" w:hAnsi="TimesNewRomanPSMT"/>
        </w:rPr>
        <w:t xml:space="preserve"> Intentional violations of these will be 10x the greatest violation.</w:t>
      </w:r>
    </w:p>
    <w:p w14:paraId="22C158F6" w14:textId="77777777" w:rsidR="00504B3D" w:rsidRDefault="00E56B43"/>
    <w:sectPr w:rsidR="00504B3D" w:rsidSect="00066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ourierNew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1403"/>
    <w:multiLevelType w:val="hybridMultilevel"/>
    <w:tmpl w:val="BF7EC4E2"/>
    <w:lvl w:ilvl="0" w:tplc="12827478">
      <w:numFmt w:val="bullet"/>
      <w:lvlText w:val="•"/>
      <w:lvlJc w:val="left"/>
      <w:pPr>
        <w:ind w:left="720" w:hanging="360"/>
      </w:pPr>
      <w:rPr>
        <w:rFonts w:ascii="SymbolMT" w:eastAsia="Times New Roman" w:hAnsi="Symbol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241BE"/>
    <w:multiLevelType w:val="multilevel"/>
    <w:tmpl w:val="CE2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68723A"/>
    <w:multiLevelType w:val="hybridMultilevel"/>
    <w:tmpl w:val="C85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D8"/>
    <w:rsid w:val="000663D8"/>
    <w:rsid w:val="004633BC"/>
    <w:rsid w:val="00E56B43"/>
    <w:rsid w:val="00FA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D4C90"/>
  <w15:chartTrackingRefBased/>
  <w15:docId w15:val="{9051318C-81A9-BA42-9076-1E4DFF0A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3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663D8"/>
    <w:rPr>
      <w:color w:val="0563C1" w:themeColor="hyperlink"/>
      <w:u w:val="single"/>
    </w:rPr>
  </w:style>
  <w:style w:type="character" w:styleId="UnresolvedMention">
    <w:name w:val="Unresolved Mention"/>
    <w:basedOn w:val="DefaultParagraphFont"/>
    <w:uiPriority w:val="99"/>
    <w:semiHidden/>
    <w:unhideWhenUsed/>
    <w:rsid w:val="0006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94194">
      <w:bodyDiv w:val="1"/>
      <w:marLeft w:val="0"/>
      <w:marRight w:val="0"/>
      <w:marTop w:val="0"/>
      <w:marBottom w:val="0"/>
      <w:divBdr>
        <w:top w:val="none" w:sz="0" w:space="0" w:color="auto"/>
        <w:left w:val="none" w:sz="0" w:space="0" w:color="auto"/>
        <w:bottom w:val="none" w:sz="0" w:space="0" w:color="auto"/>
        <w:right w:val="none" w:sz="0" w:space="0" w:color="auto"/>
      </w:divBdr>
      <w:divsChild>
        <w:div w:id="2147044166">
          <w:marLeft w:val="0"/>
          <w:marRight w:val="0"/>
          <w:marTop w:val="0"/>
          <w:marBottom w:val="0"/>
          <w:divBdr>
            <w:top w:val="none" w:sz="0" w:space="0" w:color="auto"/>
            <w:left w:val="none" w:sz="0" w:space="0" w:color="auto"/>
            <w:bottom w:val="none" w:sz="0" w:space="0" w:color="auto"/>
            <w:right w:val="none" w:sz="0" w:space="0" w:color="auto"/>
          </w:divBdr>
          <w:divsChild>
            <w:div w:id="466363191">
              <w:marLeft w:val="0"/>
              <w:marRight w:val="0"/>
              <w:marTop w:val="0"/>
              <w:marBottom w:val="0"/>
              <w:divBdr>
                <w:top w:val="none" w:sz="0" w:space="0" w:color="auto"/>
                <w:left w:val="none" w:sz="0" w:space="0" w:color="auto"/>
                <w:bottom w:val="none" w:sz="0" w:space="0" w:color="auto"/>
                <w:right w:val="none" w:sz="0" w:space="0" w:color="auto"/>
              </w:divBdr>
              <w:divsChild>
                <w:div w:id="805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avuTGNHaYErc_i_Omlbg2218d-ZTfKHw6fqU-5nFPuk/edit?fbclid=IwAR1iL-n8rDRQPDbtRwpunStGVQIz6c527i2DNngA3EYAblyQDJAkxB_6-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b4LQa94EZWZDZHf0pY7QIyHE7RPlsI3KfDewB9g-nbo/edit" TargetMode="External"/><Relationship Id="rId5" Type="http://schemas.openxmlformats.org/officeDocument/2006/relationships/hyperlink" Target="https://cdn1.sportngin.com/attachments/document/ce82-2280012/WACPC_Dance_COVID_Risk_Manage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Franklin</dc:creator>
  <cp:keywords/>
  <dc:description/>
  <cp:lastModifiedBy>Megan Franklin</cp:lastModifiedBy>
  <cp:revision>2</cp:revision>
  <dcterms:created xsi:type="dcterms:W3CDTF">2020-11-20T20:34:00Z</dcterms:created>
  <dcterms:modified xsi:type="dcterms:W3CDTF">2020-11-24T15:53:00Z</dcterms:modified>
</cp:coreProperties>
</file>